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61" w:rsidRDefault="00020561" w:rsidP="00020561">
      <w:pPr>
        <w:ind w:left="0" w:hanging="2"/>
      </w:pPr>
      <w:r>
        <w:rPr>
          <w:b/>
        </w:rPr>
        <w:t>Instruction</w:t>
      </w:r>
      <w:r>
        <w:tab/>
        <w:t>AR 6159.2(a)</w:t>
      </w:r>
    </w:p>
    <w:p w:rsidR="00020561" w:rsidRDefault="00020561" w:rsidP="00020561">
      <w:pPr>
        <w:ind w:left="0" w:hanging="2"/>
      </w:pPr>
    </w:p>
    <w:p w:rsidR="00020561" w:rsidRDefault="00020561" w:rsidP="00020561">
      <w:pPr>
        <w:ind w:left="0" w:hanging="2"/>
        <w:jc w:val="left"/>
      </w:pPr>
      <w:r>
        <w:rPr>
          <w:b/>
        </w:rPr>
        <w:t>NONPUBLIC, NONSECTARIAN SCHOOL AND AGENCY SERVICES FOR SPECIAL EDUCATION</w:t>
      </w:r>
    </w:p>
    <w:p w:rsidR="00020561" w:rsidRDefault="00020561" w:rsidP="00020561">
      <w:pPr>
        <w:ind w:left="0" w:hanging="2"/>
      </w:pPr>
    </w:p>
    <w:p w:rsidR="00020561" w:rsidRDefault="00020561" w:rsidP="00020561">
      <w:pPr>
        <w:ind w:left="0" w:hanging="2"/>
      </w:pPr>
    </w:p>
    <w:p w:rsidR="00020561" w:rsidRDefault="00020561" w:rsidP="00020561">
      <w:pPr>
        <w:ind w:left="0" w:hanging="2"/>
      </w:pPr>
      <w:r>
        <w:rPr>
          <w:b/>
        </w:rPr>
        <w:t>Master Contract</w:t>
      </w:r>
    </w:p>
    <w:p w:rsidR="00020561" w:rsidRDefault="00020561" w:rsidP="00020561">
      <w:pPr>
        <w:ind w:left="0" w:hanging="2"/>
      </w:pPr>
    </w:p>
    <w:p w:rsidR="00020561" w:rsidRDefault="00020561" w:rsidP="00020561">
      <w:pPr>
        <w:ind w:left="0" w:hanging="2"/>
      </w:pPr>
      <w:r>
        <w:t>Every master contract with a nonpublic, nonsectarian school or agency shall be made on forms provided by the California Department of Education and shall include an individual services agreement negotiated for each student.</w:t>
      </w:r>
    </w:p>
    <w:p w:rsidR="00020561" w:rsidRDefault="00020561" w:rsidP="00020561">
      <w:pPr>
        <w:ind w:left="0" w:hanging="2"/>
      </w:pPr>
    </w:p>
    <w:p w:rsidR="00020561" w:rsidRDefault="00020561" w:rsidP="00020561">
      <w:pPr>
        <w:ind w:left="0" w:hanging="2"/>
      </w:pPr>
      <w:r>
        <w:t xml:space="preserve">Each master contract shall specify the general administrative and financial agreements for providing the special education and designated instruction and </w:t>
      </w:r>
      <w:proofErr w:type="gramStart"/>
      <w:r>
        <w:t>services,</w:t>
      </w:r>
      <w:proofErr w:type="gramEnd"/>
      <w:r>
        <w:t xml:space="preserve"> including student-teacher ratios, as well as transportation if specified in a student's individualized education program (IEP).  The administrative provisions of the contract shall include procedures for recordkeeping and documentation, and the maintenance of school records by the district to ensure that </w:t>
      </w:r>
      <w:proofErr w:type="gramStart"/>
      <w:r>
        <w:t>appropriate high school graduation credit is received by any participating student</w:t>
      </w:r>
      <w:proofErr w:type="gramEnd"/>
      <w:r>
        <w:t>.  The contract may allow for partial or full-time attendance at the nonpublic, nonsectarian school.  (Education Code 56366)</w:t>
      </w:r>
    </w:p>
    <w:p w:rsidR="00020561" w:rsidRDefault="00020561" w:rsidP="00020561">
      <w:pPr>
        <w:ind w:left="0" w:hanging="2"/>
      </w:pPr>
    </w:p>
    <w:p w:rsidR="00020561" w:rsidRDefault="00020561" w:rsidP="00020561">
      <w:pPr>
        <w:ind w:left="0" w:hanging="2"/>
        <w:jc w:val="left"/>
        <w:rPr>
          <w:sz w:val="20"/>
          <w:szCs w:val="20"/>
        </w:rPr>
      </w:pPr>
      <w:r>
        <w:rPr>
          <w:i/>
          <w:sz w:val="20"/>
          <w:szCs w:val="20"/>
        </w:rPr>
        <w:t>(cf. 3541.2 - Transportation for Students with Disabilities)</w:t>
      </w:r>
    </w:p>
    <w:p w:rsidR="00020561" w:rsidRDefault="00020561" w:rsidP="00020561">
      <w:pPr>
        <w:ind w:left="0" w:hanging="2"/>
        <w:rPr>
          <w:sz w:val="20"/>
          <w:szCs w:val="20"/>
        </w:rPr>
      </w:pPr>
      <w:r>
        <w:rPr>
          <w:i/>
          <w:sz w:val="20"/>
          <w:szCs w:val="20"/>
        </w:rPr>
        <w:t>(cf. 3580 - District Records)</w:t>
      </w:r>
    </w:p>
    <w:p w:rsidR="00020561" w:rsidRDefault="00020561" w:rsidP="00020561">
      <w:pPr>
        <w:ind w:left="0" w:hanging="2"/>
        <w:rPr>
          <w:sz w:val="20"/>
          <w:szCs w:val="20"/>
        </w:rPr>
      </w:pPr>
      <w:r>
        <w:rPr>
          <w:i/>
          <w:sz w:val="20"/>
          <w:szCs w:val="20"/>
        </w:rPr>
        <w:t>(cf. 5125 - Student Records)</w:t>
      </w:r>
    </w:p>
    <w:p w:rsidR="00020561" w:rsidRDefault="00020561" w:rsidP="00020561">
      <w:pPr>
        <w:ind w:left="0" w:hanging="2"/>
        <w:rPr>
          <w:sz w:val="20"/>
          <w:szCs w:val="20"/>
        </w:rPr>
      </w:pPr>
      <w:r>
        <w:rPr>
          <w:i/>
          <w:sz w:val="20"/>
          <w:szCs w:val="20"/>
        </w:rPr>
        <w:t>(cf. 6146.1 - High School Graduation Requirements)</w:t>
      </w:r>
    </w:p>
    <w:p w:rsidR="00020561" w:rsidRDefault="00020561" w:rsidP="00020561">
      <w:pPr>
        <w:ind w:left="0" w:hanging="2"/>
      </w:pPr>
    </w:p>
    <w:p w:rsidR="00020561" w:rsidRDefault="00020561" w:rsidP="00020561">
      <w:pPr>
        <w:ind w:left="0" w:hanging="2"/>
      </w:pPr>
      <w:r>
        <w:t xml:space="preserve">The master contract shall include a description of the process to </w:t>
      </w:r>
      <w:proofErr w:type="gramStart"/>
      <w:r>
        <w:t>be utilized</w:t>
      </w:r>
      <w:proofErr w:type="gramEnd"/>
      <w:r>
        <w:t xml:space="preserve"> by the district to oversee and evaluate placements in nonpublic, nonsectarian schools.  This description shall include a method for evaluating whether each student is making appropriate educational progress.  (Education Code 56366)</w:t>
      </w:r>
    </w:p>
    <w:p w:rsidR="00020561" w:rsidRDefault="00020561" w:rsidP="00020561">
      <w:pPr>
        <w:ind w:left="0" w:hanging="2"/>
      </w:pPr>
    </w:p>
    <w:p w:rsidR="00020561" w:rsidRDefault="00020561" w:rsidP="00020561">
      <w:pPr>
        <w:ind w:left="0" w:hanging="2"/>
      </w:pPr>
      <w:r>
        <w:t>With mutual agreement of the district and a nonpublic, nonsectarian school or agency, changes may be made to the administrative and financial agreements in the master contract at any time, provided the change does not alter a student's educational instruction, services, or placement as outlined in his/her individual services agreement.  (Education Code 56366)</w:t>
      </w:r>
    </w:p>
    <w:p w:rsidR="00020561" w:rsidRDefault="00020561" w:rsidP="00020561">
      <w:pPr>
        <w:ind w:left="0" w:hanging="2"/>
      </w:pPr>
    </w:p>
    <w:p w:rsidR="00020561" w:rsidRDefault="00020561" w:rsidP="00020561">
      <w:pPr>
        <w:ind w:left="0" w:hanging="2"/>
      </w:pPr>
      <w:r>
        <w:rPr>
          <w:b/>
        </w:rPr>
        <w:t>Placement and Services</w:t>
      </w:r>
    </w:p>
    <w:p w:rsidR="00020561" w:rsidRDefault="00020561" w:rsidP="00020561">
      <w:pPr>
        <w:ind w:left="0" w:hanging="2"/>
      </w:pPr>
    </w:p>
    <w:p w:rsidR="00020561" w:rsidRDefault="00020561" w:rsidP="00020561">
      <w:pPr>
        <w:ind w:left="0" w:hanging="2"/>
      </w:pPr>
      <w:r>
        <w:t xml:space="preserve">The Superintendent or designee shall develop an individual services agreement for each student to </w:t>
      </w:r>
      <w:proofErr w:type="gramStart"/>
      <w:r>
        <w:t>be placed</w:t>
      </w:r>
      <w:proofErr w:type="gramEnd"/>
      <w:r>
        <w:t xml:space="preserve"> in a nonpublic, nonsectarian school or agency based on the student's IEP.  Each individual services agreement shall specify the length of time authorized in the student's IEP for the nonpublic, nonsectarian school services, not to exceed one year.  Changes in a student's educational instruction, services, or placement shall be made only </w:t>
      </w:r>
      <w:proofErr w:type="gramStart"/>
      <w:r>
        <w:t>on the basis of</w:t>
      </w:r>
      <w:proofErr w:type="gramEnd"/>
      <w:r>
        <w:t xml:space="preserve"> revisions to the student's IEP.  (Education Code 56366)</w:t>
      </w:r>
    </w:p>
    <w:p w:rsidR="00020561" w:rsidRDefault="00020561" w:rsidP="00020561">
      <w:pPr>
        <w:ind w:left="0" w:hanging="2"/>
      </w:pPr>
    </w:p>
    <w:p w:rsidR="00020561" w:rsidRDefault="00020561" w:rsidP="00020561">
      <w:pPr>
        <w:ind w:left="0" w:hanging="2"/>
        <w:jc w:val="left"/>
        <w:rPr>
          <w:sz w:val="20"/>
          <w:szCs w:val="20"/>
        </w:rPr>
      </w:pPr>
      <w:r>
        <w:rPr>
          <w:i/>
          <w:sz w:val="20"/>
          <w:szCs w:val="20"/>
        </w:rPr>
        <w:t>(cf. 6159 - Individualized Education Program)</w:t>
      </w:r>
    </w:p>
    <w:p w:rsidR="00020561" w:rsidRDefault="00020561" w:rsidP="00020561">
      <w:pPr>
        <w:ind w:left="0" w:hanging="2"/>
      </w:pPr>
    </w:p>
    <w:p w:rsidR="00020561" w:rsidRDefault="00020561" w:rsidP="00020561">
      <w:pPr>
        <w:ind w:left="0" w:hanging="2"/>
      </w:pPr>
      <w:r>
        <w:lastRenderedPageBreak/>
        <w:t>The IEP team of a student placed in a nonpublic, nonsectarian school or agency shall annually review the student's IEP.  The student's IEP and individual services agreement shall specify the review schedules.  (</w:t>
      </w:r>
      <w:proofErr w:type="gramStart"/>
      <w:r>
        <w:t>5</w:t>
      </w:r>
      <w:proofErr w:type="gramEnd"/>
      <w:r>
        <w:t xml:space="preserve"> CCR 3069)</w:t>
      </w:r>
    </w:p>
    <w:p w:rsidR="00020561" w:rsidRDefault="00020561" w:rsidP="00020561">
      <w:pPr>
        <w:ind w:left="0" w:hanging="2"/>
      </w:pPr>
      <w:r>
        <w:tab/>
      </w:r>
      <w:r>
        <w:tab/>
      </w:r>
      <w:bookmarkStart w:id="0" w:name="_GoBack"/>
      <w:bookmarkEnd w:id="0"/>
      <w:r>
        <w:t>AR 6159.2(b)</w:t>
      </w:r>
    </w:p>
    <w:p w:rsidR="00020561" w:rsidRDefault="00020561" w:rsidP="00020561">
      <w:pPr>
        <w:ind w:left="0" w:hanging="2"/>
      </w:pPr>
    </w:p>
    <w:p w:rsidR="00020561" w:rsidRDefault="00020561" w:rsidP="00020561">
      <w:pPr>
        <w:ind w:left="0" w:hanging="2"/>
      </w:pPr>
    </w:p>
    <w:p w:rsidR="00020561" w:rsidRDefault="00020561" w:rsidP="00020561">
      <w:pPr>
        <w:ind w:left="0" w:hanging="2"/>
        <w:jc w:val="left"/>
      </w:pPr>
      <w:r>
        <w:rPr>
          <w:b/>
        </w:rPr>
        <w:t xml:space="preserve">NONPUBLIC, NONSECTARIAN SCHOOL AND AGENCY SERVICES FOR SPECIAL </w:t>
      </w:r>
      <w:proofErr w:type="gramStart"/>
      <w:r>
        <w:rPr>
          <w:b/>
        </w:rPr>
        <w:t>EDUCATION</w:t>
      </w:r>
      <w:r>
        <w:t xml:space="preserve">  (</w:t>
      </w:r>
      <w:proofErr w:type="gramEnd"/>
      <w:r>
        <w:t>continued)</w:t>
      </w:r>
    </w:p>
    <w:p w:rsidR="00020561" w:rsidRDefault="00020561" w:rsidP="00020561">
      <w:pPr>
        <w:ind w:left="0" w:hanging="2"/>
      </w:pPr>
    </w:p>
    <w:p w:rsidR="00020561" w:rsidRDefault="00020561" w:rsidP="00020561">
      <w:pPr>
        <w:ind w:left="0" w:hanging="2"/>
      </w:pPr>
    </w:p>
    <w:p w:rsidR="00020561" w:rsidRDefault="00020561" w:rsidP="00020561">
      <w:pPr>
        <w:ind w:left="0" w:hanging="2"/>
      </w:pPr>
      <w:r>
        <w:t>Prior to the annual review of a student's IEP, the Superintendent or designee shall notify any high school district to which the student may transfer of the student's enrollment in a nonpublic, nonsectarian school or agency.  (</w:t>
      </w:r>
      <w:proofErr w:type="gramStart"/>
      <w:r>
        <w:t>5</w:t>
      </w:r>
      <w:proofErr w:type="gramEnd"/>
      <w:r>
        <w:t xml:space="preserve"> CCR 3069)</w:t>
      </w:r>
    </w:p>
    <w:p w:rsidR="00020561" w:rsidRDefault="00020561" w:rsidP="00020561">
      <w:pPr>
        <w:ind w:left="0" w:hanging="2"/>
      </w:pPr>
    </w:p>
    <w:p w:rsidR="00020561" w:rsidRDefault="00020561" w:rsidP="00020561">
      <w:pPr>
        <w:ind w:left="0" w:hanging="2"/>
      </w:pPr>
      <w:r>
        <w:t>When a special education student meets the district requirements for completion of prescribed course of study as designated in the student's IEP, the district shall award the student a diploma of graduation.  (</w:t>
      </w:r>
      <w:proofErr w:type="gramStart"/>
      <w:r>
        <w:t>5</w:t>
      </w:r>
      <w:proofErr w:type="gramEnd"/>
      <w:r>
        <w:t xml:space="preserve"> CCR 3070)</w:t>
      </w:r>
    </w:p>
    <w:p w:rsidR="00020561" w:rsidRDefault="00020561" w:rsidP="00020561">
      <w:pPr>
        <w:ind w:left="0" w:hanging="2"/>
      </w:pPr>
    </w:p>
    <w:p w:rsidR="00020561" w:rsidRDefault="00020561" w:rsidP="00020561">
      <w:pPr>
        <w:ind w:left="0" w:hanging="2"/>
        <w:jc w:val="left"/>
        <w:rPr>
          <w:sz w:val="20"/>
          <w:szCs w:val="20"/>
        </w:rPr>
      </w:pPr>
      <w:r>
        <w:rPr>
          <w:i/>
          <w:sz w:val="20"/>
          <w:szCs w:val="20"/>
        </w:rPr>
        <w:t>(cf. 6146.4 - Differential Graduation and Competency Standards for Individuals with Exceptional Needs)</w:t>
      </w:r>
    </w:p>
    <w:p w:rsidR="00020561" w:rsidRDefault="00020561" w:rsidP="00020561">
      <w:pPr>
        <w:ind w:left="0" w:hanging="2"/>
      </w:pPr>
    </w:p>
    <w:p w:rsidR="00020561" w:rsidRDefault="00020561" w:rsidP="00020561">
      <w:pPr>
        <w:ind w:left="0" w:hanging="2"/>
      </w:pPr>
      <w:r>
        <w:rPr>
          <w:b/>
        </w:rPr>
        <w:t>Out-of-State Placements</w:t>
      </w:r>
    </w:p>
    <w:p w:rsidR="00020561" w:rsidRDefault="00020561" w:rsidP="00020561">
      <w:pPr>
        <w:ind w:left="0" w:hanging="2"/>
      </w:pPr>
    </w:p>
    <w:p w:rsidR="00020561" w:rsidRDefault="00020561" w:rsidP="00020561">
      <w:pPr>
        <w:ind w:left="0" w:hanging="2"/>
      </w:pPr>
      <w:r>
        <w:t>Before contracting with a nonpublic, nonsectarian school or agency outside California, the Superintendent or designee shall document the district's efforts to find an appropriate program offered by a nonpublic, nonsectarian school or agency within California.  (Education Code 56365)</w:t>
      </w:r>
    </w:p>
    <w:p w:rsidR="00020561" w:rsidRDefault="00020561" w:rsidP="00020561">
      <w:pPr>
        <w:ind w:left="0" w:hanging="2"/>
      </w:pPr>
    </w:p>
    <w:p w:rsidR="00020561" w:rsidRDefault="00020561" w:rsidP="00020561">
      <w:pPr>
        <w:ind w:left="0" w:hanging="2"/>
      </w:pPr>
      <w:r>
        <w:t>Within 15 days of any decision for an out-of-state placement, the student's IEP team shall submit to the Superintendent of Public Instruction a report with information about the services provided by the out-of-state program, the related costs, and the district's efforts to locate an appropriate public school or nonpublic, nonsectarian school or agency within California.  (Education Code 56365)</w:t>
      </w:r>
    </w:p>
    <w:p w:rsidR="00020561" w:rsidRDefault="00020561" w:rsidP="00020561">
      <w:pPr>
        <w:ind w:left="0" w:hanging="2"/>
      </w:pPr>
    </w:p>
    <w:p w:rsidR="00020561" w:rsidRDefault="00020561" w:rsidP="00020561">
      <w:pPr>
        <w:ind w:left="0" w:hanging="2"/>
      </w:pPr>
      <w:r>
        <w:t>If the district decides to place a student with a nonpublic, nonsectarian school or agency outside the state, the district shall indicate the anticipated date of the student's return to a placement within California and shall document efforts during the previous year to return the student to California.  (Education Code 56365)</w:t>
      </w: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p>
    <w:p w:rsidR="00020561" w:rsidRDefault="00020561" w:rsidP="00020561">
      <w:pPr>
        <w:ind w:left="0" w:hanging="2"/>
      </w:pPr>
      <w:r>
        <w:t>Regulation</w:t>
      </w:r>
      <w:r>
        <w:tab/>
      </w:r>
      <w:r>
        <w:rPr>
          <w:b/>
        </w:rPr>
        <w:t>WINSHIP-ROBBINS ELEMENTARY SCHOOL DISTRICT</w:t>
      </w:r>
    </w:p>
    <w:p w:rsidR="00020561" w:rsidRDefault="00020561" w:rsidP="00020561">
      <w:pPr>
        <w:ind w:left="0" w:hanging="2"/>
      </w:pPr>
      <w:proofErr w:type="gramStart"/>
      <w:r>
        <w:t>approved</w:t>
      </w:r>
      <w:proofErr w:type="gramEnd"/>
      <w:r>
        <w:t>: May 6, 2020</w:t>
      </w:r>
      <w:r>
        <w:tab/>
        <w:t>Robbins, California</w:t>
      </w:r>
    </w:p>
    <w:p w:rsidR="002B03EB" w:rsidRPr="00020561" w:rsidRDefault="002B03EB" w:rsidP="00020561">
      <w:pPr>
        <w:ind w:left="0" w:hanging="2"/>
      </w:pPr>
    </w:p>
    <w:sectPr w:rsidR="002B03EB" w:rsidRPr="00020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232C2"/>
    <w:multiLevelType w:val="hybridMultilevel"/>
    <w:tmpl w:val="77DA64F6"/>
    <w:lvl w:ilvl="0" w:tplc="64269E0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CB"/>
    <w:rsid w:val="00020561"/>
    <w:rsid w:val="000A29C9"/>
    <w:rsid w:val="00125AF9"/>
    <w:rsid w:val="001D120D"/>
    <w:rsid w:val="00210C83"/>
    <w:rsid w:val="002B03EB"/>
    <w:rsid w:val="005D0521"/>
    <w:rsid w:val="005D5643"/>
    <w:rsid w:val="007958CB"/>
    <w:rsid w:val="00B01970"/>
    <w:rsid w:val="00B23ECD"/>
    <w:rsid w:val="00BC48E2"/>
    <w:rsid w:val="00C14A1F"/>
    <w:rsid w:val="00CE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54B6"/>
  <w15:chartTrackingRefBased/>
  <w15:docId w15:val="{4E821E04-89D4-4B52-A1C6-38B446C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58CB"/>
    <w:pPr>
      <w:tabs>
        <w:tab w:val="right" w:pos="9000"/>
      </w:tabs>
      <w:suppressAutoHyphens/>
      <w:autoSpaceDE w:val="0"/>
      <w:autoSpaceDN w:val="0"/>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Carl</dc:creator>
  <cp:keywords/>
  <dc:description/>
  <cp:lastModifiedBy>Dawn Carl</cp:lastModifiedBy>
  <cp:revision>2</cp:revision>
  <dcterms:created xsi:type="dcterms:W3CDTF">2023-01-19T20:22:00Z</dcterms:created>
  <dcterms:modified xsi:type="dcterms:W3CDTF">2023-01-19T20:22:00Z</dcterms:modified>
</cp:coreProperties>
</file>