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524CC89" w14:textId="5604BC28" w:rsidR="00904878" w:rsidRDefault="00D6608A" w:rsidP="00904878">
      <w:pPr>
        <w:jc w:val="center"/>
        <w:rPr>
          <w:rFonts w:asciiTheme="majorHAnsi" w:hAnsiTheme="majorHAnsi" w:cstheme="majorHAnsi"/>
          <w:color w:val="444444"/>
          <w:sz w:val="28"/>
          <w:szCs w:val="28"/>
          <w:shd w:val="clear" w:color="auto" w:fill="F9F9F9"/>
        </w:rPr>
      </w:pPr>
      <w:r>
        <w:rPr>
          <w:rFonts w:asciiTheme="majorHAnsi" w:hAnsiTheme="majorHAnsi" w:cstheme="majorHAnsi"/>
          <w:noProof/>
          <w:color w:val="444444"/>
          <w:sz w:val="28"/>
          <w:szCs w:val="28"/>
        </w:rPr>
        <mc:AlternateContent>
          <mc:Choice Requires="wps">
            <w:drawing>
              <wp:anchor distT="0" distB="0" distL="114300" distR="114300" simplePos="0" relativeHeight="251659264" behindDoc="0" locked="0" layoutInCell="1" allowOverlap="1" wp14:anchorId="0EB33036" wp14:editId="1B205DCF">
                <wp:simplePos x="0" y="0"/>
                <wp:positionH relativeFrom="column">
                  <wp:posOffset>-118753</wp:posOffset>
                </wp:positionH>
                <wp:positionV relativeFrom="paragraph">
                  <wp:posOffset>-172192</wp:posOffset>
                </wp:positionV>
                <wp:extent cx="1454727" cy="1175657"/>
                <wp:effectExtent l="0" t="0" r="0" b="5715"/>
                <wp:wrapNone/>
                <wp:docPr id="1261450358" name="Text Box 4"/>
                <wp:cNvGraphicFramePr/>
                <a:graphic xmlns:a="http://schemas.openxmlformats.org/drawingml/2006/main">
                  <a:graphicData uri="http://schemas.microsoft.com/office/word/2010/wordprocessingShape">
                    <wps:wsp>
                      <wps:cNvSpPr txBox="1"/>
                      <wps:spPr>
                        <a:xfrm>
                          <a:off x="0" y="0"/>
                          <a:ext cx="1454727" cy="1175657"/>
                        </a:xfrm>
                        <a:prstGeom prst="rect">
                          <a:avLst/>
                        </a:prstGeom>
                        <a:solidFill>
                          <a:schemeClr val="lt1"/>
                        </a:solidFill>
                        <a:ln w="6350">
                          <a:noFill/>
                        </a:ln>
                      </wps:spPr>
                      <wps:txbx>
                        <w:txbxContent>
                          <w:p w14:paraId="0B7DA97F" w14:textId="7565A646" w:rsidR="00D6608A" w:rsidRDefault="00D6608A">
                            <w:r>
                              <w:rPr>
                                <w:noProof/>
                              </w:rPr>
                              <w:drawing>
                                <wp:inline distT="0" distB="0" distL="0" distR="0" wp14:anchorId="57A8B082" wp14:editId="7AABA174">
                                  <wp:extent cx="1398905" cy="1062842"/>
                                  <wp:effectExtent l="0" t="0" r="0" b="4445"/>
                                  <wp:docPr id="56473915" name="Picture 1" descr="A microphone with a sign from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73915" name="Picture 1" descr="A microphone with a sign from a pole&#10;&#10;Description automatically generated"/>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611="http://schemas.microsoft.com/office/drawing/2016/11/main" xmlns:cx1="http://schemas.microsoft.com/office/drawing/2015/9/8/chartex" r:id="rId5"/>
                                              </a:ext>
                                            </a:extLst>
                                          </a:blip>
                                          <a:stretch>
                                            <a:fillRect/>
                                          </a:stretch>
                                        </pic:blipFill>
                                        <pic:spPr>
                                          <a:xfrm>
                                            <a:off x="0" y="0"/>
                                            <a:ext cx="1404237" cy="10668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shapetype w14:anchorId="0EB33036" id="_x0000_t202" coordsize="21600,21600" o:spt="202" path="m,l,21600r21600,l21600,xe">
                <v:stroke joinstyle="miter"/>
                <v:path gradientshapeok="t" o:connecttype="rect"/>
              </v:shapetype>
              <v:shape id="Text Box 4" o:spid="_x0000_s1026" type="#_x0000_t202" style="position:absolute;left:0;text-align:left;margin-left:-9.35pt;margin-top:-13.55pt;width:114.55pt;height:9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" fillcolor="white [3201]" stroked="f" strokeweight=".5pt">
                <v:textbox>
                  <w:txbxContent>
                    <w:p w14:paraId="0B7DA97F" w14:textId="7565A646" w:rsidR="00D6608A" w:rsidRDefault="00D6608A">
                      <w:r>
                        <w:rPr>
                          <w:noProof/>
                        </w:rPr>
                        <w:drawing>
                          <wp:inline distT="0" distB="0" distL="0" distR="0" wp14:anchorId="57A8B082" wp14:editId="7AABA174">
                            <wp:extent cx="1398905" cy="1062842"/>
                            <wp:effectExtent l="0" t="0" r="0" b="4445"/>
                            <wp:docPr id="56473915" name="Picture 1" descr="A microphone with a sign from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73915" name="Picture 1" descr="A microphone with a sign from a pole&#10;&#10;Description automatically generated"/>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404237" cy="1066893"/>
                                    </a:xfrm>
                                    <a:prstGeom prst="rect">
                                      <a:avLst/>
                                    </a:prstGeom>
                                  </pic:spPr>
                                </pic:pic>
                              </a:graphicData>
                            </a:graphic>
                          </wp:inline>
                        </w:drawing>
                      </w:r>
                    </w:p>
                  </w:txbxContent>
                </v:textbox>
              </v:shape>
            </w:pict>
          </mc:Fallback>
        </mc:AlternateContent>
      </w:r>
    </w:p>
    <w:p w14:paraId="7F4AD12E" w14:textId="70AE46B0" w:rsidR="003D3B16" w:rsidRPr="003B0F5C" w:rsidRDefault="003B0F5C" w:rsidP="003B0F5C">
      <w:pPr>
        <w:spacing w:after="240"/>
        <w:jc w:val="center"/>
        <w:rPr>
          <w:rFonts w:cstheme="minorHAnsi"/>
          <w:sz w:val="28"/>
          <w:szCs w:val="28"/>
        </w:rPr>
      </w:pPr>
      <w:r w:rsidRPr="003B0F5C">
        <w:rPr>
          <w:rFonts w:cstheme="minorHAnsi"/>
          <w:sz w:val="28"/>
          <w:szCs w:val="28"/>
        </w:rPr>
        <w:t>NOTICE OF PUBLIC HEARING</w:t>
      </w:r>
    </w:p>
    <w:p w14:paraId="198A6604" w14:textId="110B7316" w:rsidR="00904878" w:rsidRPr="003B0F5C" w:rsidRDefault="00904878" w:rsidP="003B0F5C">
      <w:pPr>
        <w:spacing w:after="0"/>
        <w:jc w:val="center"/>
        <w:rPr>
          <w:rFonts w:cstheme="minorHAnsi"/>
          <w:sz w:val="28"/>
          <w:szCs w:val="28"/>
        </w:rPr>
      </w:pPr>
      <w:r w:rsidRPr="003B0F5C">
        <w:rPr>
          <w:rFonts w:cstheme="minorHAnsi"/>
          <w:sz w:val="28"/>
          <w:szCs w:val="28"/>
        </w:rPr>
        <w:t>Local Control Accountability Plan (LCAP)</w:t>
      </w:r>
    </w:p>
    <w:p w14:paraId="1F8049B4" w14:textId="0C1FCE1B" w:rsidR="000A32C9" w:rsidRPr="003B0F5C" w:rsidRDefault="003B0F5C" w:rsidP="003B0F5C">
      <w:pPr>
        <w:jc w:val="center"/>
        <w:rPr>
          <w:rFonts w:cstheme="minorHAnsi"/>
          <w:sz w:val="28"/>
          <w:szCs w:val="28"/>
        </w:rPr>
      </w:pPr>
      <w:r w:rsidRPr="003B0F5C">
        <w:rPr>
          <w:rFonts w:cstheme="minorHAnsi"/>
          <w:sz w:val="28"/>
          <w:szCs w:val="28"/>
        </w:rPr>
        <w:t>and 202</w:t>
      </w:r>
      <w:r w:rsidR="003E2BA2">
        <w:rPr>
          <w:rFonts w:cstheme="minorHAnsi"/>
          <w:sz w:val="28"/>
          <w:szCs w:val="28"/>
        </w:rPr>
        <w:t>4</w:t>
      </w:r>
      <w:r w:rsidRPr="003B0F5C">
        <w:rPr>
          <w:rFonts w:cstheme="minorHAnsi"/>
          <w:sz w:val="28"/>
          <w:szCs w:val="28"/>
        </w:rPr>
        <w:t>/2</w:t>
      </w:r>
      <w:r w:rsidR="003E2BA2">
        <w:rPr>
          <w:rFonts w:cstheme="minorHAnsi"/>
          <w:sz w:val="28"/>
          <w:szCs w:val="28"/>
        </w:rPr>
        <w:t xml:space="preserve">5 </w:t>
      </w:r>
      <w:r w:rsidRPr="003B0F5C">
        <w:rPr>
          <w:rFonts w:cstheme="minorHAnsi"/>
          <w:sz w:val="28"/>
          <w:szCs w:val="28"/>
        </w:rPr>
        <w:t>Budget</w:t>
      </w:r>
    </w:p>
    <w:p w14:paraId="6EF27692" w14:textId="7BD6D5BF" w:rsidR="000A32C9" w:rsidRPr="003B0F5C" w:rsidRDefault="000A32C9" w:rsidP="00904878">
      <w:pPr>
        <w:rPr>
          <w:rFonts w:cstheme="minorHAnsi"/>
          <w:sz w:val="24"/>
          <w:szCs w:val="24"/>
          <w:shd w:val="clear" w:color="auto" w:fill="F9F9F9"/>
        </w:rPr>
      </w:pPr>
      <w:r w:rsidRPr="003B0F5C">
        <w:rPr>
          <w:rFonts w:cstheme="minorHAnsi"/>
          <w:sz w:val="24"/>
          <w:szCs w:val="24"/>
          <w:shd w:val="clear" w:color="auto" w:fill="F9F9F9"/>
        </w:rPr>
        <w:t xml:space="preserve">The Governing Board of </w:t>
      </w:r>
      <w:r w:rsidR="00F856E4" w:rsidRPr="003B0F5C">
        <w:rPr>
          <w:rFonts w:cstheme="minorHAnsi"/>
          <w:sz w:val="24"/>
          <w:szCs w:val="24"/>
          <w:shd w:val="clear" w:color="auto" w:fill="F9F9F9"/>
        </w:rPr>
        <w:t>the Winship-Robbins</w:t>
      </w:r>
      <w:r w:rsidRPr="003B0F5C">
        <w:rPr>
          <w:rFonts w:cstheme="minorHAnsi"/>
          <w:sz w:val="24"/>
          <w:szCs w:val="24"/>
          <w:shd w:val="clear" w:color="auto" w:fill="F9F9F9"/>
        </w:rPr>
        <w:t xml:space="preserve"> Elementary School District will hold a public hearing on the Local Control Accountability Plan (LCAP) and the school budget for the 202</w:t>
      </w:r>
      <w:r w:rsidR="003E2BA2">
        <w:rPr>
          <w:rFonts w:cstheme="minorHAnsi"/>
          <w:sz w:val="24"/>
          <w:szCs w:val="24"/>
          <w:shd w:val="clear" w:color="auto" w:fill="F9F9F9"/>
        </w:rPr>
        <w:t>4</w:t>
      </w:r>
      <w:r w:rsidR="00BA38FA" w:rsidRPr="003B0F5C">
        <w:rPr>
          <w:rFonts w:cstheme="minorHAnsi"/>
          <w:sz w:val="24"/>
          <w:szCs w:val="24"/>
          <w:shd w:val="clear" w:color="auto" w:fill="F9F9F9"/>
        </w:rPr>
        <w:t>/2</w:t>
      </w:r>
      <w:r w:rsidR="003E2BA2">
        <w:rPr>
          <w:rFonts w:cstheme="minorHAnsi"/>
          <w:sz w:val="24"/>
          <w:szCs w:val="24"/>
          <w:shd w:val="clear" w:color="auto" w:fill="F9F9F9"/>
        </w:rPr>
        <w:t>5</w:t>
      </w:r>
      <w:r w:rsidRPr="003B0F5C">
        <w:rPr>
          <w:rFonts w:cstheme="minorHAnsi"/>
          <w:sz w:val="24"/>
          <w:szCs w:val="24"/>
          <w:shd w:val="clear" w:color="auto" w:fill="F9F9F9"/>
        </w:rPr>
        <w:t xml:space="preserve"> school year.  Copies of the LCAP and budget may be inspected at the district office during normal business hours 72 hours prior to the hearing  OR are available on the website for review.   Members of the public who wish to comment on the proposed plan may do so by submitting comments in writing to the superintendent at </w:t>
      </w:r>
      <w:hyperlink r:id="rId7" w:history="1">
        <w:r w:rsidR="008D6C20" w:rsidRPr="003B0F5C">
          <w:rPr>
            <w:rStyle w:val="Hyperlink"/>
            <w:rFonts w:cstheme="minorHAnsi"/>
            <w:color w:val="auto"/>
            <w:sz w:val="24"/>
            <w:szCs w:val="24"/>
            <w:shd w:val="clear" w:color="auto" w:fill="F9F9F9"/>
          </w:rPr>
          <w:t>dawnc@sutter.k12ca.us</w:t>
        </w:r>
      </w:hyperlink>
      <w:r w:rsidRPr="003B0F5C">
        <w:rPr>
          <w:rFonts w:cstheme="minorHAnsi"/>
          <w:sz w:val="24"/>
          <w:szCs w:val="24"/>
          <w:shd w:val="clear" w:color="auto" w:fill="F9F9F9"/>
        </w:rPr>
        <w:t>.</w:t>
      </w:r>
    </w:p>
    <w:p w14:paraId="086ACE82" w14:textId="77777777" w:rsidR="008D6C20" w:rsidRPr="003B0F5C" w:rsidRDefault="008D6C20" w:rsidP="00904878">
      <w:pPr>
        <w:rPr>
          <w:rFonts w:cstheme="minorHAnsi"/>
          <w:sz w:val="24"/>
          <w:szCs w:val="24"/>
          <w:shd w:val="clear" w:color="auto" w:fill="F9F9F9"/>
        </w:rPr>
      </w:pPr>
    </w:p>
    <w:p w14:paraId="5146A152" w14:textId="77777777" w:rsidR="00904878" w:rsidRPr="003B0F5C" w:rsidRDefault="00904878" w:rsidP="00904878">
      <w:pPr>
        <w:rPr>
          <w:rFonts w:cstheme="minorHAnsi"/>
          <w:sz w:val="24"/>
          <w:szCs w:val="24"/>
          <w:shd w:val="clear" w:color="auto" w:fill="F9F9F9"/>
        </w:rPr>
      </w:pPr>
    </w:p>
    <w:p w14:paraId="49A4D64A" w14:textId="20B6BC6C" w:rsidR="000A32C9" w:rsidRPr="003B0F5C" w:rsidRDefault="000A32C9" w:rsidP="000A32C9">
      <w:pPr>
        <w:pStyle w:val="NoSpacing"/>
        <w:jc w:val="center"/>
        <w:rPr>
          <w:rFonts w:cstheme="minorHAnsi"/>
          <w:sz w:val="24"/>
          <w:szCs w:val="24"/>
          <w:shd w:val="clear" w:color="auto" w:fill="F9F9F9"/>
        </w:rPr>
      </w:pPr>
      <w:r w:rsidRPr="003B0F5C">
        <w:rPr>
          <w:rFonts w:cstheme="minorHAnsi"/>
          <w:sz w:val="24"/>
          <w:szCs w:val="24"/>
          <w:shd w:val="clear" w:color="auto" w:fill="F9F9F9"/>
        </w:rPr>
        <w:t xml:space="preserve">HEARING DATE:  </w:t>
      </w:r>
      <w:r w:rsidR="008D6C20" w:rsidRPr="003B0F5C">
        <w:rPr>
          <w:rFonts w:cstheme="minorHAnsi"/>
          <w:sz w:val="24"/>
          <w:szCs w:val="24"/>
          <w:shd w:val="clear" w:color="auto" w:fill="F9F9F9"/>
        </w:rPr>
        <w:t xml:space="preserve">Wednesday, June </w:t>
      </w:r>
      <w:r w:rsidR="00D324EC">
        <w:rPr>
          <w:rFonts w:cstheme="minorHAnsi"/>
          <w:sz w:val="24"/>
          <w:szCs w:val="24"/>
          <w:shd w:val="clear" w:color="auto" w:fill="F9F9F9"/>
        </w:rPr>
        <w:t>12</w:t>
      </w:r>
      <w:r w:rsidR="008D6C20" w:rsidRPr="003B0F5C">
        <w:rPr>
          <w:rFonts w:cstheme="minorHAnsi"/>
          <w:sz w:val="24"/>
          <w:szCs w:val="24"/>
          <w:shd w:val="clear" w:color="auto" w:fill="F9F9F9"/>
        </w:rPr>
        <w:t>, 202</w:t>
      </w:r>
      <w:r w:rsidR="00D324EC">
        <w:rPr>
          <w:rFonts w:cstheme="minorHAnsi"/>
          <w:sz w:val="24"/>
          <w:szCs w:val="24"/>
          <w:shd w:val="clear" w:color="auto" w:fill="F9F9F9"/>
        </w:rPr>
        <w:t>4</w:t>
      </w:r>
    </w:p>
    <w:p w14:paraId="2036AE29" w14:textId="68B0854C" w:rsidR="000A32C9" w:rsidRPr="003B0F5C" w:rsidRDefault="000A32C9" w:rsidP="000A32C9">
      <w:pPr>
        <w:pStyle w:val="NoSpacing"/>
        <w:jc w:val="center"/>
        <w:rPr>
          <w:rFonts w:cstheme="minorHAnsi"/>
          <w:sz w:val="24"/>
          <w:szCs w:val="24"/>
          <w:shd w:val="clear" w:color="auto" w:fill="F9F9F9"/>
        </w:rPr>
      </w:pPr>
      <w:r w:rsidRPr="003B0F5C">
        <w:rPr>
          <w:rFonts w:cstheme="minorHAnsi"/>
          <w:sz w:val="24"/>
          <w:szCs w:val="24"/>
          <w:shd w:val="clear" w:color="auto" w:fill="F9F9F9"/>
        </w:rPr>
        <w:t>TIME:  6:00 p.m.</w:t>
      </w:r>
    </w:p>
    <w:p w14:paraId="56F6AB85" w14:textId="0253C794" w:rsidR="000A32C9" w:rsidRPr="003B0F5C" w:rsidRDefault="000A32C9" w:rsidP="000A32C9">
      <w:pPr>
        <w:pStyle w:val="NoSpacing"/>
        <w:jc w:val="center"/>
        <w:rPr>
          <w:rFonts w:cstheme="minorHAnsi"/>
          <w:sz w:val="24"/>
          <w:szCs w:val="24"/>
          <w:shd w:val="clear" w:color="auto" w:fill="F9F9F9"/>
        </w:rPr>
      </w:pPr>
      <w:r w:rsidRPr="003B0F5C">
        <w:rPr>
          <w:rFonts w:cstheme="minorHAnsi"/>
          <w:sz w:val="24"/>
          <w:szCs w:val="24"/>
          <w:shd w:val="clear" w:color="auto" w:fill="F9F9F9"/>
        </w:rPr>
        <w:t xml:space="preserve">LOCATION:  </w:t>
      </w:r>
      <w:r w:rsidR="00276A4E" w:rsidRPr="003B0F5C">
        <w:rPr>
          <w:rFonts w:cstheme="minorHAnsi"/>
          <w:sz w:val="24"/>
          <w:szCs w:val="24"/>
          <w:shd w:val="clear" w:color="auto" w:fill="F9F9F9"/>
        </w:rPr>
        <w:t>Robbins School</w:t>
      </w:r>
    </w:p>
    <w:p w14:paraId="17127355" w14:textId="39DF4D9C" w:rsidR="00D4606E" w:rsidRPr="003B0F5C" w:rsidRDefault="00D4606E" w:rsidP="000A32C9">
      <w:pPr>
        <w:pStyle w:val="NoSpacing"/>
        <w:jc w:val="center"/>
        <w:rPr>
          <w:rFonts w:cstheme="minorHAnsi"/>
          <w:sz w:val="24"/>
          <w:szCs w:val="24"/>
          <w:shd w:val="clear" w:color="auto" w:fill="F9F9F9"/>
        </w:rPr>
      </w:pPr>
    </w:p>
    <w:p w14:paraId="158B0BDA" w14:textId="1F9C528F" w:rsidR="00D4606E" w:rsidRPr="003B0F5C" w:rsidRDefault="00D4606E" w:rsidP="00D4606E">
      <w:pPr>
        <w:rPr>
          <w:rFonts w:cstheme="minorHAnsi"/>
          <w:sz w:val="24"/>
          <w:szCs w:val="24"/>
          <w:shd w:val="clear" w:color="auto" w:fill="F9F9F9"/>
        </w:rPr>
      </w:pPr>
      <w:r w:rsidRPr="003B0F5C">
        <w:rPr>
          <w:rFonts w:cstheme="minorHAnsi"/>
          <w:sz w:val="24"/>
          <w:szCs w:val="24"/>
          <w:shd w:val="clear" w:color="auto" w:fill="F9F9F9"/>
        </w:rPr>
        <w:t xml:space="preserve">The final LCAP and budget will be adopted on </w:t>
      </w:r>
      <w:r w:rsidR="00A11DB7" w:rsidRPr="003B0F5C">
        <w:rPr>
          <w:rFonts w:cstheme="minorHAnsi"/>
          <w:sz w:val="24"/>
          <w:szCs w:val="24"/>
          <w:shd w:val="clear" w:color="auto" w:fill="F9F9F9"/>
        </w:rPr>
        <w:t xml:space="preserve"> </w:t>
      </w:r>
      <w:r w:rsidR="00367507" w:rsidRPr="003B0F5C">
        <w:rPr>
          <w:rFonts w:cstheme="minorHAnsi"/>
          <w:sz w:val="24"/>
          <w:szCs w:val="24"/>
          <w:shd w:val="clear" w:color="auto" w:fill="F9F9F9"/>
        </w:rPr>
        <w:t>Wednesday, June 1</w:t>
      </w:r>
      <w:r w:rsidR="00D324EC">
        <w:rPr>
          <w:rFonts w:cstheme="minorHAnsi"/>
          <w:sz w:val="24"/>
          <w:szCs w:val="24"/>
          <w:shd w:val="clear" w:color="auto" w:fill="F9F9F9"/>
        </w:rPr>
        <w:t>9</w:t>
      </w:r>
      <w:r w:rsidR="00367507" w:rsidRPr="003B0F5C">
        <w:rPr>
          <w:rFonts w:cstheme="minorHAnsi"/>
          <w:sz w:val="24"/>
          <w:szCs w:val="24"/>
          <w:shd w:val="clear" w:color="auto" w:fill="F9F9F9"/>
        </w:rPr>
        <w:t>, 2023 at 9:00 am</w:t>
      </w:r>
      <w:r w:rsidR="00B4418B">
        <w:rPr>
          <w:rFonts w:cstheme="minorHAnsi"/>
          <w:sz w:val="24"/>
          <w:szCs w:val="24"/>
          <w:shd w:val="clear" w:color="auto" w:fill="F9F9F9"/>
        </w:rPr>
        <w:t xml:space="preserve"> at Robbins School.</w:t>
      </w:r>
    </w:p>
    <w:p w14:paraId="46B12952" w14:textId="77777777" w:rsidR="00D4606E" w:rsidRPr="000A32C9" w:rsidRDefault="00D4606E" w:rsidP="00D4606E">
      <w:pPr>
        <w:pStyle w:val="NoSpacing"/>
        <w:rPr>
          <w:rFonts w:asciiTheme="majorHAnsi" w:hAnsiTheme="majorHAnsi" w:cstheme="majorHAnsi"/>
        </w:rPr>
      </w:pPr>
    </w:p>
    <w:sectPr w:rsidR="00D4606E" w:rsidRPr="000A3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03"/>
    <w:rsid w:val="000A32C9"/>
    <w:rsid w:val="00276A4E"/>
    <w:rsid w:val="00367507"/>
    <w:rsid w:val="003B0F5C"/>
    <w:rsid w:val="003D3B16"/>
    <w:rsid w:val="003E2BA2"/>
    <w:rsid w:val="00605703"/>
    <w:rsid w:val="007C53C8"/>
    <w:rsid w:val="008D6C20"/>
    <w:rsid w:val="00904878"/>
    <w:rsid w:val="009E21E6"/>
    <w:rsid w:val="009F0DC9"/>
    <w:rsid w:val="00A11DB7"/>
    <w:rsid w:val="00AA4A5D"/>
    <w:rsid w:val="00B06586"/>
    <w:rsid w:val="00B4418B"/>
    <w:rsid w:val="00B93A3D"/>
    <w:rsid w:val="00BA38FA"/>
    <w:rsid w:val="00BC0026"/>
    <w:rsid w:val="00D324EC"/>
    <w:rsid w:val="00D427CC"/>
    <w:rsid w:val="00D4606E"/>
    <w:rsid w:val="00D5621D"/>
    <w:rsid w:val="00D6608A"/>
    <w:rsid w:val="00DC40B4"/>
    <w:rsid w:val="00EF47CF"/>
    <w:rsid w:val="00F75FD5"/>
    <w:rsid w:val="00F8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07BA"/>
  <w15:chartTrackingRefBased/>
  <w15:docId w15:val="{4D1F659F-2283-4E50-A7DA-32E48FE1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703"/>
    <w:rPr>
      <w:color w:val="0563C1" w:themeColor="hyperlink"/>
      <w:u w:val="single"/>
    </w:rPr>
  </w:style>
  <w:style w:type="character" w:customStyle="1" w:styleId="UnresolvedMention">
    <w:name w:val="Unresolved Mention"/>
    <w:basedOn w:val="DefaultParagraphFont"/>
    <w:uiPriority w:val="99"/>
    <w:semiHidden/>
    <w:unhideWhenUsed/>
    <w:rsid w:val="00605703"/>
    <w:rPr>
      <w:color w:val="605E5C"/>
      <w:shd w:val="clear" w:color="auto" w:fill="E1DFDD"/>
    </w:rPr>
  </w:style>
  <w:style w:type="paragraph" w:styleId="NoSpacing">
    <w:name w:val="No Spacing"/>
    <w:uiPriority w:val="1"/>
    <w:qFormat/>
    <w:rsid w:val="000A32C9"/>
    <w:pPr>
      <w:spacing w:after="0" w:line="240" w:lineRule="auto"/>
    </w:pPr>
  </w:style>
  <w:style w:type="character" w:styleId="FollowedHyperlink">
    <w:name w:val="FollowedHyperlink"/>
    <w:basedOn w:val="DefaultParagraphFont"/>
    <w:uiPriority w:val="99"/>
    <w:semiHidden/>
    <w:unhideWhenUsed/>
    <w:rsid w:val="008D6C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wnc@sutter.k12c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jpg"/><Relationship Id="rId5" Type="http://schemas.openxmlformats.org/officeDocument/2006/relationships/hyperlink" Target="https://redoubtnews.com/event/kootenai-county-commissioner-public-hearing/"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Alberti</dc:creator>
  <cp:keywords/>
  <dc:description/>
  <cp:lastModifiedBy>Cynthia Ramirez</cp:lastModifiedBy>
  <cp:revision>2</cp:revision>
  <dcterms:created xsi:type="dcterms:W3CDTF">2024-06-10T20:14:00Z</dcterms:created>
  <dcterms:modified xsi:type="dcterms:W3CDTF">2024-06-10T20:14:00Z</dcterms:modified>
</cp:coreProperties>
</file>